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03-06/2025/4685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Ярославль -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Ярославль -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03-06/2025/4685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